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13" w:rsidRPr="00130C13" w:rsidRDefault="00130C13" w:rsidP="00130C13">
      <w:pPr>
        <w:jc w:val="center"/>
        <w:rPr>
          <w:b/>
          <w:sz w:val="24"/>
        </w:rPr>
      </w:pPr>
      <w:proofErr w:type="spellStart"/>
      <w:proofErr w:type="gramStart"/>
      <w:r w:rsidRPr="00130C13">
        <w:rPr>
          <w:b/>
          <w:sz w:val="24"/>
        </w:rPr>
        <w:t>ст</w:t>
      </w:r>
      <w:proofErr w:type="spellEnd"/>
      <w:proofErr w:type="gramEnd"/>
      <w:r w:rsidRPr="00130C13">
        <w:rPr>
          <w:b/>
          <w:sz w:val="24"/>
        </w:rPr>
        <w:t xml:space="preserve"> 179 ТК РФ. Преимущественное право на оставление на работе при сокращении численности или штата работников</w:t>
      </w:r>
    </w:p>
    <w:p w:rsidR="00130C13" w:rsidRDefault="00130C13" w:rsidP="00130C13"/>
    <w:p w:rsidR="00D9047A" w:rsidRDefault="00130C13" w:rsidP="00130C13">
      <w:r>
        <w:t xml:space="preserve">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квалификацией. </w:t>
      </w:r>
      <w:proofErr w:type="gramStart"/>
      <w:r>
        <w:t>При равной производительности труда и квалификации предпочтение в оставлении на работе отдается: семейным - при наличии двух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 лицам, в семье которых нет других работников с самостоятельным заработком;</w:t>
      </w:r>
      <w:proofErr w:type="gramEnd"/>
      <w:r>
        <w:t xml:space="preserve"> работникам, получившим в период работы у данного работодателя трудовое увечье или профессиональное заболевание; инвалидам Великой Отечественной войны и инвалидам боевых действий по защите Отечества; работникам, повышающим свою квалификацию по направлению работодателя без отрыва от работы. Коллективным договором могут предусматриваться другие категории работников, пользующиеся преимущественным правом на оставление на работе при равной производительности труда и квалификации.</w:t>
      </w:r>
    </w:p>
    <w:sectPr w:rsidR="00D90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0C13"/>
    <w:rsid w:val="00130C13"/>
    <w:rsid w:val="00D90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2011-03-15T19:03:00Z</dcterms:created>
  <dcterms:modified xsi:type="dcterms:W3CDTF">2011-03-15T19:03:00Z</dcterms:modified>
</cp:coreProperties>
</file>